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Create serverless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A20F7B" w:rsidRDefault="005337F2" w:rsidP="00A20F7B">
      <w:pPr>
        <w:pStyle w:val="PargrafodaLista"/>
        <w:numPr>
          <w:ilvl w:val="0"/>
          <w:numId w:val="1"/>
        </w:numPr>
        <w:rPr>
          <w:rFonts w:cstheme="minorHAnsi"/>
          <w:highlight w:val="red"/>
          <w:lang w:val="en-US"/>
        </w:rPr>
      </w:pPr>
      <w:r w:rsidRPr="00A20F7B">
        <w:rPr>
          <w:rFonts w:cstheme="minorHAnsi"/>
          <w:highlight w:val="red"/>
          <w:lang w:val="en-US"/>
        </w:rPr>
        <w:t>Logic Apps</w:t>
      </w:r>
      <w:r w:rsidR="00A20F7B" w:rsidRPr="00A20F7B">
        <w:rPr>
          <w:rFonts w:cstheme="minorHAnsi"/>
          <w:highlight w:val="red"/>
          <w:lang w:val="en-US"/>
        </w:rPr>
        <w:t xml:space="preserve"> (https://azure.microsoft.com/en-us/blog/announcing-azure-integration-service-environment-for-logic-apps/)</w:t>
      </w:r>
    </w:p>
    <w:p w:rsidR="005337F2" w:rsidRPr="003C5BD6" w:rsidRDefault="005337F2" w:rsidP="005337F2">
      <w:pPr>
        <w:pStyle w:val="PargrafodaLista"/>
        <w:numPr>
          <w:ilvl w:val="0"/>
          <w:numId w:val="1"/>
        </w:numPr>
        <w:rPr>
          <w:rFonts w:cstheme="minorHAnsi"/>
          <w:highlight w:val="red"/>
          <w:lang w:val="en-US"/>
        </w:rPr>
      </w:pPr>
      <w:r w:rsidRPr="003C5BD6">
        <w:rPr>
          <w:rFonts w:cstheme="minorHAnsi"/>
          <w:highlight w:val="red"/>
          <w:lang w:val="en-US"/>
        </w:rPr>
        <w:t>Microsoft Power Automate</w:t>
      </w:r>
    </w:p>
    <w:p w:rsidR="005337F2" w:rsidRPr="003C5BD6" w:rsidRDefault="005337F2" w:rsidP="005337F2">
      <w:pPr>
        <w:pStyle w:val="PargrafodaLista"/>
        <w:numPr>
          <w:ilvl w:val="0"/>
          <w:numId w:val="1"/>
        </w:numPr>
        <w:rPr>
          <w:rFonts w:cstheme="minorHAnsi"/>
          <w:highlight w:val="red"/>
          <w:lang w:val="en-US"/>
        </w:rPr>
      </w:pPr>
      <w:r w:rsidRPr="003C5BD6">
        <w:rPr>
          <w:rFonts w:cstheme="minorHAnsi"/>
          <w:highlight w:val="red"/>
          <w:lang w:val="en-US"/>
        </w:rPr>
        <w:t>WebJobs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r w:rsidRPr="00ED7450">
        <w:rPr>
          <w:rFonts w:cstheme="minorHAnsi"/>
          <w:b/>
        </w:rPr>
        <w:t>Scheduled</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337F2">
      <w:pPr>
        <w:pStyle w:val="PargrafodaLista"/>
        <w:numPr>
          <w:ilvl w:val="1"/>
          <w:numId w:val="2"/>
        </w:numPr>
        <w:rPr>
          <w:rFonts w:cstheme="minorHAnsi"/>
          <w:i/>
          <w:lang w:val="en-US"/>
        </w:rPr>
      </w:pPr>
      <w:r w:rsidRPr="00ED7450">
        <w:rPr>
          <w:rFonts w:cstheme="minorHAnsi"/>
          <w:b/>
          <w:lang w:val="en-US"/>
        </w:rPr>
        <w:t>HTTPTrigger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TimerTrigger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BlobTrigger</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Create serverless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The plan that you choose when using the Azure serverless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llows you to avoid timeout periods by having your function run continuously on a VM that you define. When using an App Service plan, you are responsible for managing the app resources the function runs on, so this is technically not a serverless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C448E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FD695A">
        <w:rPr>
          <w:rFonts w:asciiTheme="minorHAnsi" w:hAnsiTheme="minorHAnsi" w:cstheme="minorHAnsi"/>
          <w:color w:val="171717"/>
          <w:sz w:val="22"/>
          <w:szCs w:val="22"/>
          <w:highlight w:val="yellow"/>
          <w:lang w:val="en-US"/>
        </w:rPr>
        <w:t>HTTP triggers let you use API keys to block unknown callers by requiring the key to be present on each request. When you create a function, you select the </w:t>
      </w:r>
      <w:r w:rsidRPr="00FD695A">
        <w:rPr>
          <w:rStyle w:val="nfase"/>
          <w:rFonts w:asciiTheme="minorHAnsi" w:hAnsiTheme="minorHAnsi" w:cstheme="minorHAnsi"/>
          <w:color w:val="171717"/>
          <w:sz w:val="22"/>
          <w:szCs w:val="22"/>
          <w:highlight w:val="yellow"/>
          <w:lang w:val="en-US"/>
        </w:rPr>
        <w:t>authorization level</w:t>
      </w:r>
      <w:r w:rsidRPr="00FD695A">
        <w:rPr>
          <w:rFonts w:asciiTheme="minorHAnsi" w:hAnsiTheme="minorHAnsi" w:cstheme="minorHAnsi"/>
          <w:color w:val="171717"/>
          <w:sz w:val="22"/>
          <w:szCs w:val="22"/>
          <w:highlight w:val="yellow"/>
          <w:lang w:val="en-US"/>
        </w:rPr>
        <w:t xml:space="preserve">. By default, </w:t>
      </w:r>
      <w:proofErr w:type="gramStart"/>
      <w:r w:rsidRPr="00FD695A">
        <w:rPr>
          <w:rFonts w:asciiTheme="minorHAnsi" w:hAnsiTheme="minorHAnsi" w:cstheme="minorHAnsi"/>
          <w:color w:val="171717"/>
          <w:sz w:val="22"/>
          <w:szCs w:val="22"/>
          <w:highlight w:val="yellow"/>
          <w:lang w:val="en-US"/>
        </w:rPr>
        <w:t>it's</w:t>
      </w:r>
      <w:proofErr w:type="gramEnd"/>
      <w:r w:rsidRPr="00FD695A">
        <w:rPr>
          <w:rFonts w:asciiTheme="minorHAnsi" w:hAnsiTheme="minorHAnsi" w:cstheme="minorHAnsi"/>
          <w:color w:val="171717"/>
          <w:sz w:val="22"/>
          <w:szCs w:val="22"/>
          <w:highlight w:val="yellow"/>
          <w:lang w:val="en-US"/>
        </w:rPr>
        <w:t xml:space="preserve"> set to </w:t>
      </w:r>
      <w:r w:rsidRPr="00FD695A">
        <w:rPr>
          <w:rStyle w:val="nfase"/>
          <w:rFonts w:asciiTheme="minorHAnsi" w:hAnsiTheme="minorHAnsi" w:cstheme="minorHAnsi"/>
          <w:color w:val="171717"/>
          <w:sz w:val="22"/>
          <w:szCs w:val="22"/>
          <w:highlight w:val="yellow"/>
          <w:lang w:val="en-US"/>
        </w:rPr>
        <w:t>Function</w:t>
      </w:r>
      <w:r w:rsidRPr="00FD695A">
        <w:rPr>
          <w:rFonts w:asciiTheme="minorHAnsi" w:hAnsiTheme="minorHAnsi" w:cstheme="minorHAnsi"/>
          <w:color w:val="171717"/>
          <w:sz w:val="22"/>
          <w:szCs w:val="22"/>
          <w:highlight w:val="yellow"/>
          <w:lang w:val="en-US"/>
        </w:rPr>
        <w:t>, which requires a function-specific API key, but it can also be set to </w:t>
      </w:r>
      <w:r w:rsidRPr="00FD695A">
        <w:rPr>
          <w:rStyle w:val="nfase"/>
          <w:rFonts w:asciiTheme="minorHAnsi" w:hAnsiTheme="minorHAnsi" w:cstheme="minorHAnsi"/>
          <w:color w:val="171717"/>
          <w:sz w:val="22"/>
          <w:szCs w:val="22"/>
          <w:highlight w:val="yellow"/>
          <w:lang w:val="en-US"/>
        </w:rPr>
        <w:t>Admin</w:t>
      </w:r>
      <w:r w:rsidRPr="00FD695A">
        <w:rPr>
          <w:rFonts w:asciiTheme="minorHAnsi" w:hAnsiTheme="minorHAnsi" w:cstheme="minorHAnsi"/>
          <w:color w:val="171717"/>
          <w:sz w:val="22"/>
          <w:szCs w:val="22"/>
          <w:highlight w:val="yellow"/>
          <w:lang w:val="en-US"/>
        </w:rPr>
        <w:t> to use a global "master" key, or </w:t>
      </w:r>
      <w:r w:rsidRPr="00FD695A">
        <w:rPr>
          <w:rStyle w:val="nfase"/>
          <w:rFonts w:asciiTheme="minorHAnsi" w:hAnsiTheme="minorHAnsi" w:cstheme="minorHAnsi"/>
          <w:color w:val="171717"/>
          <w:sz w:val="22"/>
          <w:szCs w:val="22"/>
          <w:highlight w:val="yellow"/>
          <w:lang w:val="en-US"/>
        </w:rPr>
        <w:t>Anonymous</w:t>
      </w:r>
      <w:r w:rsidRPr="00FD695A">
        <w:rPr>
          <w:rFonts w:asciiTheme="minorHAnsi" w:hAnsiTheme="minorHAnsi" w:cstheme="minorHAnsi"/>
          <w:color w:val="171717"/>
          <w:sz w:val="22"/>
          <w:szCs w:val="22"/>
          <w:highlight w:val="yellow"/>
          <w:lang w:val="en-US"/>
        </w:rPr>
        <w:t> to indicate that no key is required.</w:t>
      </w:r>
      <w:r w:rsidRPr="00ED7450">
        <w:rPr>
          <w:rFonts w:asciiTheme="minorHAnsi" w:hAnsiTheme="minorHAnsi" w:cstheme="minorHAnsi"/>
          <w:color w:val="171717"/>
          <w:sz w:val="22"/>
          <w:szCs w:val="22"/>
          <w:lang w:val="en-US"/>
        </w:rPr>
        <w:t>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bookmarkStart w:id="0" w:name="_GoBack"/>
      <w:bookmarkEnd w:id="0"/>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C448E3"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C448E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567F3D"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C448E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C448E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A222A5" w:rsidRDefault="00862D4E" w:rsidP="00862D4E">
      <w:pPr>
        <w:rPr>
          <w:rFonts w:cstheme="minorHAnsi"/>
          <w:highlight w:val="yellow"/>
          <w:lang w:val="en-US"/>
        </w:rPr>
      </w:pPr>
      <w:r w:rsidRPr="00A222A5">
        <w:rPr>
          <w:rFonts w:cstheme="minorHAnsi"/>
          <w:b/>
          <w:highlight w:val="yellow"/>
          <w:lang w:val="en-US"/>
        </w:rPr>
        <w:t>There are three Authorization levels:</w:t>
      </w:r>
    </w:p>
    <w:p w:rsidR="00862D4E" w:rsidRPr="00A222A5" w:rsidRDefault="00862D4E" w:rsidP="00862D4E">
      <w:pPr>
        <w:pStyle w:val="PargrafodaLista"/>
        <w:numPr>
          <w:ilvl w:val="0"/>
          <w:numId w:val="3"/>
        </w:numPr>
        <w:rPr>
          <w:rFonts w:cstheme="minorHAnsi"/>
          <w:highlight w:val="yellow"/>
          <w:lang w:val="en-US"/>
        </w:rPr>
      </w:pPr>
      <w:r w:rsidRPr="00A222A5">
        <w:rPr>
          <w:rFonts w:cstheme="minorHAnsi"/>
          <w:highlight w:val="yellow"/>
          <w:lang w:val="en-US"/>
        </w:rPr>
        <w:t>Function</w:t>
      </w:r>
    </w:p>
    <w:p w:rsidR="00862D4E" w:rsidRPr="00A222A5" w:rsidRDefault="00862D4E" w:rsidP="00862D4E">
      <w:pPr>
        <w:pStyle w:val="PargrafodaLista"/>
        <w:numPr>
          <w:ilvl w:val="0"/>
          <w:numId w:val="3"/>
        </w:numPr>
        <w:rPr>
          <w:rFonts w:cstheme="minorHAnsi"/>
          <w:highlight w:val="yellow"/>
          <w:lang w:val="en-US"/>
        </w:rPr>
      </w:pPr>
      <w:r w:rsidRPr="00A222A5">
        <w:rPr>
          <w:rFonts w:cstheme="minorHAnsi"/>
          <w:highlight w:val="yellow"/>
          <w:lang w:val="en-US"/>
        </w:rPr>
        <w:t>Anonymous</w:t>
      </w:r>
    </w:p>
    <w:p w:rsidR="00862D4E" w:rsidRPr="00A222A5" w:rsidRDefault="00862D4E" w:rsidP="00862D4E">
      <w:pPr>
        <w:pStyle w:val="PargrafodaLista"/>
        <w:numPr>
          <w:ilvl w:val="0"/>
          <w:numId w:val="3"/>
        </w:numPr>
        <w:rPr>
          <w:rFonts w:cstheme="minorHAnsi"/>
          <w:highlight w:val="yellow"/>
          <w:lang w:val="en-US"/>
        </w:rPr>
      </w:pPr>
      <w:r w:rsidRPr="00A222A5">
        <w:rPr>
          <w:rFonts w:cstheme="minorHAnsi"/>
          <w:highlight w:val="yellow"/>
          <w:lang w:val="en-US"/>
        </w:rPr>
        <w:t>Admin</w:t>
      </w:r>
    </w:p>
    <w:p w:rsidR="00862D4E"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w:t>
      </w:r>
      <w:r w:rsidRPr="00A222A5">
        <w:rPr>
          <w:rFonts w:cstheme="minorHAnsi"/>
          <w:b/>
          <w:highlight w:val="yellow"/>
          <w:lang w:val="en-US"/>
        </w:rPr>
        <w:t>nonymous</w:t>
      </w:r>
      <w:r w:rsidRPr="00A222A5">
        <w:rPr>
          <w:rFonts w:cstheme="minorHAnsi"/>
          <w:b/>
          <w:highlight w:val="yellow"/>
          <w:lang w:val="en-US"/>
        </w:rPr>
        <w:t xml:space="preserve">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w:t>
      </w:r>
      <w:r w:rsidRPr="00A222A5">
        <w:rPr>
          <w:rFonts w:cstheme="minorHAnsi"/>
          <w:b/>
          <w:highlight w:val="yellow"/>
          <w:lang w:val="en-US"/>
        </w:rPr>
        <w:t>unction</w:t>
      </w:r>
      <w:r w:rsidRPr="00A222A5">
        <w:rPr>
          <w:rFonts w:cstheme="minorHAnsi"/>
          <w:highlight w:val="yellow"/>
          <w:lang w:val="en-US"/>
        </w:rPr>
        <w:t xml:space="preserve"> - </w:t>
      </w:r>
      <w:r w:rsidRPr="00A222A5">
        <w:rPr>
          <w:rFonts w:cstheme="minorHAnsi"/>
          <w:highlight w:val="yellow"/>
          <w:lang w:val="en-US"/>
        </w:rPr>
        <w:t>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w:t>
      </w:r>
      <w:r w:rsidRPr="00A222A5">
        <w:rPr>
          <w:rFonts w:cstheme="minorHAnsi"/>
          <w:b/>
          <w:highlight w:val="yellow"/>
          <w:lang w:val="en-US"/>
        </w:rPr>
        <w:t>dmin</w:t>
      </w:r>
      <w:r w:rsidRPr="00A222A5">
        <w:rPr>
          <w:rFonts w:cstheme="minorHAnsi"/>
          <w:highlight w:val="yellow"/>
          <w:lang w:val="en-US"/>
        </w:rPr>
        <w:t xml:space="preserve"> - </w:t>
      </w:r>
      <w:r w:rsidRPr="00A222A5">
        <w:rPr>
          <w:rFonts w:cstheme="minorHAnsi"/>
          <w:highlight w:val="yellow"/>
          <w:lang w:val="en-US"/>
        </w:rPr>
        <w:t>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lastRenderedPageBreak/>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lastRenderedPageBreak/>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r w:rsidRPr="00ED7450">
        <w:rPr>
          <w:rFonts w:cstheme="minorHAnsi"/>
        </w:rPr>
        <w:t>Azure Cosmos DB</w:t>
      </w:r>
    </w:p>
    <w:p w:rsidR="001B4F98" w:rsidRPr="00ED7450" w:rsidRDefault="001B4F98" w:rsidP="009C1314">
      <w:pPr>
        <w:pStyle w:val="PargrafodaLista"/>
        <w:numPr>
          <w:ilvl w:val="0"/>
          <w:numId w:val="7"/>
        </w:numPr>
        <w:rPr>
          <w:rFonts w:cstheme="minorHAnsi"/>
        </w:rPr>
      </w:pPr>
      <w:r w:rsidRPr="00ED7450">
        <w:rPr>
          <w:rFonts w:cstheme="minorHAnsi"/>
        </w:rPr>
        <w:t>Azure Event Hubs</w:t>
      </w:r>
    </w:p>
    <w:p w:rsidR="001B4F98" w:rsidRPr="00ED7450" w:rsidRDefault="001B4F98" w:rsidP="009C1314">
      <w:pPr>
        <w:pStyle w:val="PargrafodaLista"/>
        <w:numPr>
          <w:ilvl w:val="0"/>
          <w:numId w:val="7"/>
        </w:numPr>
        <w:rPr>
          <w:rFonts w:cstheme="minorHAnsi"/>
        </w:rPr>
      </w:pPr>
      <w:r w:rsidRPr="00ED7450">
        <w:rPr>
          <w:rFonts w:cstheme="minorHAnsi"/>
        </w:rPr>
        <w:t>External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lastRenderedPageBreak/>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lastRenderedPageBreak/>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Create a long-running serverless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stateful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lastRenderedPageBreak/>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This approach enables you to simplify complex stateful executions in a serverless-environment.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Application patternsApplication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You should always use currentUtcDateTime to obtain the current date and time, instead of Date.now or Date.UTC.</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gramStart"/>
      <w:r w:rsidRPr="00ED7450">
        <w:rPr>
          <w:rFonts w:cstheme="minorHAnsi"/>
          <w:b/>
          <w:lang w:val="en-US"/>
        </w:rPr>
        <w:t>host.json</w:t>
      </w:r>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gramStart"/>
      <w:r w:rsidRPr="00ED7450">
        <w:rPr>
          <w:rFonts w:cstheme="minorHAnsi"/>
          <w:b/>
          <w:lang w:val="en-US"/>
        </w:rPr>
        <w:t>local.settings.json</w:t>
      </w:r>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lastRenderedPageBreak/>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C448E3"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C448E3"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Enable automatic updates in a web application using Azure Functions and SignalR Service</w:t>
      </w:r>
    </w:p>
    <w:p w:rsidR="00092DCF" w:rsidRDefault="00C448E3"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9C0E83" w:rsidRDefault="00797ED6" w:rsidP="009C1314">
      <w:pPr>
        <w:pStyle w:val="PargrafodaLista"/>
        <w:numPr>
          <w:ilvl w:val="0"/>
          <w:numId w:val="24"/>
        </w:numPr>
        <w:rPr>
          <w:rFonts w:cstheme="minorHAnsi"/>
          <w:color w:val="000000" w:themeColor="text1"/>
          <w:szCs w:val="28"/>
          <w:highlight w:val="yellow"/>
          <w:lang w:val="en-US"/>
        </w:rPr>
      </w:pPr>
      <w:r w:rsidRPr="009C0E83">
        <w:rPr>
          <w:rFonts w:cstheme="minorHAnsi"/>
          <w:color w:val="000000" w:themeColor="text1"/>
          <w:szCs w:val="28"/>
          <w:highlight w:val="yellow"/>
          <w:lang w:val="en-US"/>
        </w:rPr>
        <w:t>Need to handle messages larger than 64 KB but less than 256 KB.</w:t>
      </w:r>
    </w:p>
    <w:p w:rsidR="00797ED6" w:rsidRPr="009C0E83" w:rsidRDefault="00797ED6" w:rsidP="009C1314">
      <w:pPr>
        <w:pStyle w:val="PargrafodaLista"/>
        <w:numPr>
          <w:ilvl w:val="0"/>
          <w:numId w:val="24"/>
        </w:numPr>
        <w:rPr>
          <w:rFonts w:cstheme="minorHAnsi"/>
          <w:color w:val="000000" w:themeColor="text1"/>
          <w:szCs w:val="28"/>
          <w:highlight w:val="yellow"/>
          <w:lang w:val="en-US"/>
        </w:rPr>
      </w:pPr>
      <w:r w:rsidRPr="009C0E83">
        <w:rPr>
          <w:rFonts w:cstheme="minorHAnsi"/>
          <w:color w:val="000000" w:themeColor="text1"/>
          <w:szCs w:val="28"/>
          <w:highlight w:val="yellow"/>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9C0E83" w:rsidRDefault="00797ED6" w:rsidP="009C1314">
      <w:pPr>
        <w:pStyle w:val="PargrafodaLista"/>
        <w:numPr>
          <w:ilvl w:val="0"/>
          <w:numId w:val="25"/>
        </w:numPr>
        <w:rPr>
          <w:rFonts w:cstheme="minorHAnsi"/>
          <w:color w:val="000000" w:themeColor="text1"/>
          <w:szCs w:val="28"/>
          <w:highlight w:val="yellow"/>
          <w:u w:val="single"/>
          <w:lang w:val="en-US"/>
        </w:rPr>
      </w:pPr>
      <w:r w:rsidRPr="009C0E83">
        <w:rPr>
          <w:rFonts w:cstheme="minorHAnsi"/>
          <w:color w:val="000000" w:themeColor="text1"/>
          <w:szCs w:val="28"/>
          <w:highlight w:val="yellow"/>
          <w:u w:val="single"/>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Services, to different handlers, such as Azure Functions or Webhooks. 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C448E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C448E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C448E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C448E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C448E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C448E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 xml:space="preserve">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"OrderCancellation" topic but filter for its own StoreId.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This approach would allow you to enqueue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C448E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C448E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C448E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C448E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(VNets)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C448E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C448E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C448E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C448E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C448E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C448E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C448E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C448E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C448E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C448E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C448E3"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C448E3"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everyday,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network interface to communicate with the VNet</w:t>
      </w:r>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Import the Azure cmdlets.</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You use the Import-Module cmdlet to load modules.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Connect-AzAccount 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ft</w:t>
      </w:r>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C448E3"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sku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Working with images in Container Registry is like working with Docker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gramStart"/>
      <w:r w:rsidRPr="006162BD">
        <w:rPr>
          <w:rFonts w:cstheme="minorHAnsi"/>
          <w:color w:val="000000" w:themeColor="text1"/>
          <w:szCs w:val="28"/>
          <w:lang w:val="en-US"/>
        </w:rPr>
        <w:t>az</w:t>
      </w:r>
      <w:proofErr w:type="gramEnd"/>
      <w:r w:rsidRPr="006162BD">
        <w:rPr>
          <w:rFonts w:cstheme="minorHAnsi"/>
          <w:color w:val="000000" w:themeColor="text1"/>
          <w:szCs w:val="28"/>
          <w:lang w:val="en-US"/>
        </w:rPr>
        <w:t xml:space="preserve"> acr build command that we ran earlier to build our image, the</w:t>
      </w:r>
      <w:r w:rsidRPr="006162BD">
        <w:rPr>
          <w:rFonts w:cstheme="minorHAnsi"/>
          <w:b/>
          <w:color w:val="000000" w:themeColor="text1"/>
          <w:szCs w:val="28"/>
          <w:lang w:val="en-US"/>
        </w:rPr>
        <w:t xml:space="preserve"> </w:t>
      </w:r>
      <w:r w:rsidRPr="006162BD">
        <w:rPr>
          <w:rFonts w:cstheme="minorHAnsi"/>
          <w:b/>
          <w:color w:val="000000" w:themeColor="text1"/>
          <w:szCs w:val="28"/>
          <w:highlight w:val="lightGray"/>
          <w:lang w:val="en-US"/>
        </w:rPr>
        <w:t>az acr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cybersecurity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lastRenderedPageBreak/>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xml:space="preserve">,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C448E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C448E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C448E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C448E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C448E3"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40330F">
        <w:rPr>
          <w:rFonts w:cstheme="minorHAnsi"/>
          <w:b/>
          <w:color w:val="000000" w:themeColor="text1"/>
          <w:szCs w:val="32"/>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(Redis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incrby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C448E3"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flushdb</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Redis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Azure Cache for Redis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noeviction</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C448E3"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volatile-ttl</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What happens if a command in a Redis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C448E3"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Open API is a specification that documents all the endpoints and operations for RESTful APIs, and all input and output parameters. OpenAPI was originally called Swagger.</w:t>
            </w:r>
          </w:p>
        </w:tc>
      </w:tr>
      <w:tr w:rsidR="004E7F42" w:rsidRPr="00C448E3"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C448E3"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C448E3"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C448E3"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C448E3"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r w:rsidRPr="008353E4">
              <w:rPr>
                <w:rFonts w:cstheme="minorHAnsi"/>
                <w:color w:val="000000" w:themeColor="text1"/>
                <w:szCs w:val="32"/>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The three main subscription scopes are:</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All APIs</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Ocp-Apim-Subscription-Key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Pr="00C448E3" w:rsidRDefault="00F14376" w:rsidP="007F6922">
      <w:pPr>
        <w:rPr>
          <w:rFonts w:cstheme="minorHAnsi"/>
          <w:color w:val="000000" w:themeColor="text1"/>
          <w:szCs w:val="32"/>
          <w:highlight w:val="yellow"/>
          <w:lang w:val="en-US"/>
        </w:rPr>
      </w:pPr>
      <w:r w:rsidRPr="00C448E3">
        <w:rPr>
          <w:rFonts w:cstheme="minorHAnsi"/>
          <w:color w:val="000000" w:themeColor="text1"/>
          <w:szCs w:val="32"/>
          <w:highlight w:val="yellow"/>
          <w:lang w:val="en-US"/>
        </w:rPr>
        <w:t xml:space="preserve">To set up a cache, you use an </w:t>
      </w:r>
      <w:r w:rsidRPr="00C448E3">
        <w:rPr>
          <w:rFonts w:cstheme="minorHAnsi"/>
          <w:b/>
          <w:color w:val="000000" w:themeColor="text1"/>
          <w:szCs w:val="32"/>
          <w:highlight w:val="yellow"/>
          <w:u w:val="single"/>
          <w:lang w:val="en-US"/>
        </w:rPr>
        <w:t>outbound policy</w:t>
      </w:r>
      <w:r w:rsidRPr="00C448E3">
        <w:rPr>
          <w:rFonts w:cstheme="minorHAnsi"/>
          <w:color w:val="000000" w:themeColor="text1"/>
          <w:szCs w:val="32"/>
          <w:highlight w:val="yellow"/>
          <w:lang w:val="en-US"/>
        </w:rPr>
        <w:t xml:space="preserve"> named </w:t>
      </w:r>
      <w:r w:rsidRPr="00C448E3">
        <w:rPr>
          <w:rFonts w:cstheme="minorHAnsi"/>
          <w:b/>
          <w:color w:val="000000" w:themeColor="text1"/>
          <w:szCs w:val="32"/>
          <w:highlight w:val="yellow"/>
          <w:lang w:val="en-US"/>
        </w:rPr>
        <w:t>cache-store</w:t>
      </w:r>
      <w:r w:rsidRPr="00C448E3">
        <w:rPr>
          <w:rFonts w:cstheme="minorHAnsi"/>
          <w:color w:val="000000" w:themeColor="text1"/>
          <w:szCs w:val="32"/>
          <w:highlight w:val="yellow"/>
          <w:lang w:val="en-US"/>
        </w:rPr>
        <w:t xml:space="preserve"> to store responses. You also use an inbound policy named </w:t>
      </w:r>
      <w:r w:rsidRPr="00C448E3">
        <w:rPr>
          <w:rFonts w:cstheme="minorHAnsi"/>
          <w:b/>
          <w:color w:val="000000" w:themeColor="text1"/>
          <w:szCs w:val="32"/>
          <w:highlight w:val="yellow"/>
          <w:lang w:val="en-US"/>
        </w:rPr>
        <w:t>cache-lookup</w:t>
      </w:r>
      <w:r w:rsidRPr="00C448E3">
        <w:rPr>
          <w:rFonts w:cstheme="minorHAnsi"/>
          <w:color w:val="000000" w:themeColor="text1"/>
          <w:szCs w:val="32"/>
          <w:highlight w:val="yellow"/>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C448E3">
        <w:rPr>
          <w:rFonts w:cstheme="minorHAnsi"/>
          <w:color w:val="000000" w:themeColor="text1"/>
          <w:szCs w:val="32"/>
          <w:highlight w:val="yellow"/>
          <w:lang w:val="en-US"/>
        </w:rPr>
        <w:t xml:space="preserve">It's also possible to store individual values in the cache, instead of a complete response. Use the </w:t>
      </w:r>
      <w:r w:rsidRPr="00C448E3">
        <w:rPr>
          <w:rFonts w:cstheme="minorHAnsi"/>
          <w:b/>
          <w:color w:val="000000" w:themeColor="text1"/>
          <w:szCs w:val="32"/>
          <w:highlight w:val="yellow"/>
          <w:lang w:val="en-US"/>
        </w:rPr>
        <w:t>cache-store-value</w:t>
      </w:r>
      <w:r w:rsidRPr="00C448E3">
        <w:rPr>
          <w:rFonts w:cstheme="minorHAnsi"/>
          <w:color w:val="000000" w:themeColor="text1"/>
          <w:szCs w:val="32"/>
          <w:highlight w:val="yellow"/>
          <w:lang w:val="en-US"/>
        </w:rPr>
        <w:t xml:space="preserve"> policy to add the value, with an identifying key. Retrieve the value from the cache by using the </w:t>
      </w:r>
      <w:r w:rsidRPr="00C448E3">
        <w:rPr>
          <w:rFonts w:cstheme="minorHAnsi"/>
          <w:b/>
          <w:color w:val="000000" w:themeColor="text1"/>
          <w:szCs w:val="32"/>
          <w:highlight w:val="yellow"/>
          <w:lang w:val="en-US"/>
        </w:rPr>
        <w:t>cache-lookup-value</w:t>
      </w:r>
      <w:r w:rsidRPr="00C448E3">
        <w:rPr>
          <w:rFonts w:cstheme="minorHAnsi"/>
          <w:color w:val="000000" w:themeColor="text1"/>
          <w:szCs w:val="32"/>
          <w:highlight w:val="yellow"/>
          <w:lang w:val="en-US"/>
        </w:rPr>
        <w:t xml:space="preserve"> policy. If you want to remove a value before it expires, use the </w:t>
      </w:r>
      <w:r w:rsidRPr="00C448E3">
        <w:rPr>
          <w:rFonts w:cstheme="minorHAnsi"/>
          <w:b/>
          <w:color w:val="000000" w:themeColor="text1"/>
          <w:szCs w:val="32"/>
          <w:highlight w:val="yellow"/>
          <w:lang w:val="en-US"/>
        </w:rPr>
        <w:t>cache-remove-value</w:t>
      </w:r>
      <w:r w:rsidRPr="00C448E3">
        <w:rPr>
          <w:rFonts w:cstheme="minorHAnsi"/>
          <w:color w:val="000000" w:themeColor="text1"/>
          <w:szCs w:val="32"/>
          <w:highlight w:val="yellow"/>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serverless design principal and you should use it with serverless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C448E3"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C448E3"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context.Request.IpAddress</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C448E3"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context.Subscription.Id</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C448E3"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context.Request.Headers.GetValue("My-Custom-Header-Value")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C448E3"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C448E3"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C448E3"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C448E3"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condition="@(context.Request.Certificate == null || context.Request.Certificate.Thumbprint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!context.Request.Certificate.Verify()  || !context.Deployment.Certificates.Any(c =&gt; c.Value.Thumbprint == context.Request.Certificate.Thumbprint))"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acr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gramStart"/>
      <w:r w:rsidRPr="00E42C18">
        <w:rPr>
          <w:rFonts w:cstheme="minorHAnsi"/>
          <w:b/>
          <w:color w:val="000000" w:themeColor="text1"/>
          <w:szCs w:val="32"/>
          <w:highlight w:val="lightGray"/>
          <w:lang w:val="en-US"/>
        </w:rPr>
        <w:t>az</w:t>
      </w:r>
      <w:proofErr w:type="gramEnd"/>
      <w:r w:rsidRPr="00E42C18">
        <w:rPr>
          <w:rFonts w:cstheme="minorHAnsi"/>
          <w:b/>
          <w:color w:val="000000" w:themeColor="text1"/>
          <w:szCs w:val="32"/>
          <w:highlight w:val="lightGray"/>
          <w:lang w:val="en-US"/>
        </w:rPr>
        <w:t xml:space="preserve"> acr create --name myregistry --resource-group mygroup --sku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772990" w:rsidRDefault="00E42C18"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lastRenderedPageBreak/>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Container images can be pushed and pulled with Container Registry using the Docker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C448E3"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C448E3"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C448E3"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OnFailure</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Never or OnFailure</w:t>
      </w:r>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aci-share-demo \</w:t>
      </w:r>
      <w:r w:rsidRPr="00E16257">
        <w:rPr>
          <w:rFonts w:cstheme="minorHAnsi"/>
          <w:b/>
          <w:color w:val="000000" w:themeColor="text1"/>
          <w:szCs w:val="32"/>
          <w:highlight w:val="lightGray"/>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gramStart"/>
      <w:r w:rsidRPr="006652BD">
        <w:rPr>
          <w:rFonts w:cstheme="minorHAnsi"/>
          <w:b/>
          <w:i/>
          <w:color w:val="000000" w:themeColor="text1"/>
          <w:szCs w:val="32"/>
          <w:lang w:val="en-US"/>
        </w:rPr>
        <w:t>az</w:t>
      </w:r>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Note the --metric argument. Here, CPUUsage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lastRenderedPageBreak/>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gramStart"/>
      <w:r w:rsidRPr="0099388C">
        <w:rPr>
          <w:rFonts w:cstheme="minorHAnsi"/>
          <w:b/>
          <w:color w:val="000000" w:themeColor="text1"/>
          <w:szCs w:val="32"/>
          <w:lang w:val="en-US"/>
        </w:rPr>
        <w:t>az</w:t>
      </w:r>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lastRenderedPageBreak/>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lastRenderedPageBreak/>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example of a composite key would be userID-date,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lastRenderedPageBreak/>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lastRenderedPageBreak/>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C448E3"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C448E3"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C448E3"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C448E3"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C448E3"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lastRenderedPageBreak/>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r>
      <w:r w:rsidRPr="00DC1CB5">
        <w:rPr>
          <w:rFonts w:cstheme="minorHAnsi"/>
          <w:color w:val="000000" w:themeColor="text1"/>
          <w:szCs w:val="32"/>
          <w:highlight w:val="lightGray"/>
          <w:lang w:val="en-US"/>
        </w:rPr>
        <w:lastRenderedPageBreak/>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C448E3"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C448E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C448E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C448E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 xml:space="preserve">Edge properties might include a time </w:t>
            </w:r>
            <w:r w:rsidRPr="00542FF3">
              <w:rPr>
                <w:rFonts w:cstheme="minorHAnsi"/>
                <w:color w:val="000000" w:themeColor="text1"/>
                <w:szCs w:val="32"/>
                <w:lang w:val="en-US"/>
              </w:rPr>
              <w:lastRenderedPageBreak/>
              <w:t>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C448E3"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C448E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567F3D"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567F3D"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C448E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C448E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Single-digit write latency – Multi-master accounts have an improved write latency of &lt;10 ms for 99% of writes, up from &lt;15 ms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C448E3"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lastRenderedPageBreak/>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lastRenderedPageBreak/>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C448E3"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boolean</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secureObject</w:t>
      </w:r>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C448E3" w:rsidP="00C43AF9">
      <w:pPr>
        <w:rPr>
          <w:rFonts w:cstheme="minorHAnsi"/>
          <w:b/>
          <w:color w:val="000000" w:themeColor="text1"/>
          <w:szCs w:val="28"/>
          <w:lang w:val="en-US"/>
        </w:rPr>
      </w:pPr>
      <w:hyperlink r:id="rId10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Don't use the reference function in the variables section of a template. The reference function is resolved at runtime, and variables are resolved when the template is parsed.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lastRenderedPageBreak/>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lastRenderedPageBreak/>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C448E3" w:rsidP="006C79CA">
      <w:pPr>
        <w:rPr>
          <w:rFonts w:cstheme="minorHAnsi"/>
          <w:color w:val="000000" w:themeColor="text1"/>
          <w:szCs w:val="28"/>
          <w:lang w:val="en-US"/>
        </w:rPr>
      </w:pPr>
      <w:hyperlink r:id="rId10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lastRenderedPageBreak/>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C448E3" w:rsidP="00AC497C">
      <w:pPr>
        <w:rPr>
          <w:rFonts w:cstheme="minorHAnsi"/>
          <w:color w:val="000000" w:themeColor="text1"/>
          <w:szCs w:val="28"/>
          <w:lang w:val="en-US"/>
        </w:rPr>
      </w:pPr>
      <w:hyperlink r:id="rId10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t>To enable Key Vault for deployment, there's a setting you can pass, either during creation of the Key Vault instance or something you can amend at a later point. In PowerShell, it's a switch called -</w:t>
      </w:r>
      <w:r w:rsidRPr="001D31E0">
        <w:rPr>
          <w:rFonts w:cstheme="minorHAnsi"/>
          <w:b/>
          <w:color w:val="000000" w:themeColor="text1"/>
          <w:szCs w:val="28"/>
          <w:lang w:val="en-US"/>
        </w:rPr>
        <w:t>EnabledForTemplateDeployment</w:t>
      </w:r>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w:t>
      </w:r>
      <w:r w:rsidRPr="00741EAF">
        <w:rPr>
          <w:rFonts w:cstheme="minorHAnsi"/>
          <w:color w:val="000000" w:themeColor="text1"/>
          <w:szCs w:val="28"/>
          <w:lang w:val="en-US"/>
        </w:rPr>
        <w:lastRenderedPageBreak/>
        <w:t>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lastRenderedPageBreak/>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w:t>
      </w:r>
      <w:r w:rsidRPr="00BF6FFC">
        <w:rPr>
          <w:rFonts w:cstheme="minorHAnsi"/>
          <w:color w:val="000000" w:themeColor="text1"/>
          <w:szCs w:val="28"/>
          <w:lang w:val="en-US"/>
        </w:rPr>
        <w:lastRenderedPageBreak/>
        <w:t>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10E6" w:rsidRDefault="00B010E6" w:rsidP="00F55509">
      <w:pPr>
        <w:spacing w:after="0" w:line="240" w:lineRule="auto"/>
      </w:pPr>
      <w:r>
        <w:separator/>
      </w:r>
    </w:p>
  </w:endnote>
  <w:endnote w:type="continuationSeparator" w:id="0">
    <w:p w:rsidR="00B010E6" w:rsidRDefault="00B010E6"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10E6" w:rsidRDefault="00B010E6" w:rsidP="00F55509">
      <w:pPr>
        <w:spacing w:after="0" w:line="240" w:lineRule="auto"/>
      </w:pPr>
      <w:r>
        <w:separator/>
      </w:r>
    </w:p>
  </w:footnote>
  <w:footnote w:type="continuationSeparator" w:id="0">
    <w:p w:rsidR="00B010E6" w:rsidRDefault="00B010E6"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5">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9">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7">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9">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1">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1"/>
  </w:num>
  <w:num w:numId="3">
    <w:abstractNumId w:val="169"/>
  </w:num>
  <w:num w:numId="4">
    <w:abstractNumId w:val="132"/>
  </w:num>
  <w:num w:numId="5">
    <w:abstractNumId w:val="49"/>
  </w:num>
  <w:num w:numId="6">
    <w:abstractNumId w:val="150"/>
  </w:num>
  <w:num w:numId="7">
    <w:abstractNumId w:val="159"/>
  </w:num>
  <w:num w:numId="8">
    <w:abstractNumId w:val="97"/>
  </w:num>
  <w:num w:numId="9">
    <w:abstractNumId w:val="12"/>
  </w:num>
  <w:num w:numId="10">
    <w:abstractNumId w:val="76"/>
  </w:num>
  <w:num w:numId="11">
    <w:abstractNumId w:val="67"/>
  </w:num>
  <w:num w:numId="12">
    <w:abstractNumId w:val="82"/>
  </w:num>
  <w:num w:numId="13">
    <w:abstractNumId w:val="162"/>
  </w:num>
  <w:num w:numId="14">
    <w:abstractNumId w:val="62"/>
  </w:num>
  <w:num w:numId="15">
    <w:abstractNumId w:val="102"/>
  </w:num>
  <w:num w:numId="16">
    <w:abstractNumId w:val="51"/>
  </w:num>
  <w:num w:numId="17">
    <w:abstractNumId w:val="50"/>
  </w:num>
  <w:num w:numId="18">
    <w:abstractNumId w:val="152"/>
  </w:num>
  <w:num w:numId="19">
    <w:abstractNumId w:val="145"/>
  </w:num>
  <w:num w:numId="20">
    <w:abstractNumId w:val="153"/>
  </w:num>
  <w:num w:numId="21">
    <w:abstractNumId w:val="86"/>
  </w:num>
  <w:num w:numId="22">
    <w:abstractNumId w:val="131"/>
  </w:num>
  <w:num w:numId="23">
    <w:abstractNumId w:val="80"/>
  </w:num>
  <w:num w:numId="24">
    <w:abstractNumId w:val="149"/>
  </w:num>
  <w:num w:numId="25">
    <w:abstractNumId w:val="3"/>
  </w:num>
  <w:num w:numId="26">
    <w:abstractNumId w:val="101"/>
  </w:num>
  <w:num w:numId="27">
    <w:abstractNumId w:val="33"/>
  </w:num>
  <w:num w:numId="28">
    <w:abstractNumId w:val="100"/>
  </w:num>
  <w:num w:numId="29">
    <w:abstractNumId w:val="165"/>
  </w:num>
  <w:num w:numId="30">
    <w:abstractNumId w:val="128"/>
  </w:num>
  <w:num w:numId="31">
    <w:abstractNumId w:val="31"/>
  </w:num>
  <w:num w:numId="32">
    <w:abstractNumId w:val="39"/>
  </w:num>
  <w:num w:numId="33">
    <w:abstractNumId w:val="148"/>
  </w:num>
  <w:num w:numId="34">
    <w:abstractNumId w:val="171"/>
  </w:num>
  <w:num w:numId="35">
    <w:abstractNumId w:val="120"/>
  </w:num>
  <w:num w:numId="36">
    <w:abstractNumId w:val="18"/>
  </w:num>
  <w:num w:numId="37">
    <w:abstractNumId w:val="68"/>
  </w:num>
  <w:num w:numId="38">
    <w:abstractNumId w:val="109"/>
  </w:num>
  <w:num w:numId="39">
    <w:abstractNumId w:val="126"/>
  </w:num>
  <w:num w:numId="40">
    <w:abstractNumId w:val="29"/>
  </w:num>
  <w:num w:numId="41">
    <w:abstractNumId w:val="164"/>
  </w:num>
  <w:num w:numId="42">
    <w:abstractNumId w:val="105"/>
  </w:num>
  <w:num w:numId="43">
    <w:abstractNumId w:val="170"/>
  </w:num>
  <w:num w:numId="44">
    <w:abstractNumId w:val="57"/>
  </w:num>
  <w:num w:numId="45">
    <w:abstractNumId w:val="112"/>
  </w:num>
  <w:num w:numId="46">
    <w:abstractNumId w:val="23"/>
  </w:num>
  <w:num w:numId="47">
    <w:abstractNumId w:val="9"/>
  </w:num>
  <w:num w:numId="48">
    <w:abstractNumId w:val="88"/>
  </w:num>
  <w:num w:numId="49">
    <w:abstractNumId w:val="32"/>
  </w:num>
  <w:num w:numId="50">
    <w:abstractNumId w:val="20"/>
  </w:num>
  <w:num w:numId="51">
    <w:abstractNumId w:val="113"/>
  </w:num>
  <w:num w:numId="52">
    <w:abstractNumId w:val="134"/>
  </w:num>
  <w:num w:numId="53">
    <w:abstractNumId w:val="36"/>
  </w:num>
  <w:num w:numId="54">
    <w:abstractNumId w:val="137"/>
  </w:num>
  <w:num w:numId="55">
    <w:abstractNumId w:val="115"/>
  </w:num>
  <w:num w:numId="56">
    <w:abstractNumId w:val="59"/>
  </w:num>
  <w:num w:numId="57">
    <w:abstractNumId w:val="61"/>
  </w:num>
  <w:num w:numId="58">
    <w:abstractNumId w:val="27"/>
  </w:num>
  <w:num w:numId="59">
    <w:abstractNumId w:val="8"/>
  </w:num>
  <w:num w:numId="60">
    <w:abstractNumId w:val="158"/>
  </w:num>
  <w:num w:numId="61">
    <w:abstractNumId w:val="81"/>
  </w:num>
  <w:num w:numId="62">
    <w:abstractNumId w:val="15"/>
  </w:num>
  <w:num w:numId="63">
    <w:abstractNumId w:val="65"/>
  </w:num>
  <w:num w:numId="64">
    <w:abstractNumId w:val="167"/>
  </w:num>
  <w:num w:numId="65">
    <w:abstractNumId w:val="63"/>
  </w:num>
  <w:num w:numId="66">
    <w:abstractNumId w:val="38"/>
  </w:num>
  <w:num w:numId="67">
    <w:abstractNumId w:val="127"/>
  </w:num>
  <w:num w:numId="68">
    <w:abstractNumId w:val="156"/>
  </w:num>
  <w:num w:numId="69">
    <w:abstractNumId w:val="119"/>
  </w:num>
  <w:num w:numId="70">
    <w:abstractNumId w:val="64"/>
  </w:num>
  <w:num w:numId="71">
    <w:abstractNumId w:val="46"/>
  </w:num>
  <w:num w:numId="72">
    <w:abstractNumId w:val="124"/>
  </w:num>
  <w:num w:numId="73">
    <w:abstractNumId w:val="98"/>
  </w:num>
  <w:num w:numId="74">
    <w:abstractNumId w:val="16"/>
  </w:num>
  <w:num w:numId="75">
    <w:abstractNumId w:val="5"/>
  </w:num>
  <w:num w:numId="76">
    <w:abstractNumId w:val="99"/>
  </w:num>
  <w:num w:numId="77">
    <w:abstractNumId w:val="21"/>
  </w:num>
  <w:num w:numId="78">
    <w:abstractNumId w:val="157"/>
  </w:num>
  <w:num w:numId="79">
    <w:abstractNumId w:val="30"/>
  </w:num>
  <w:num w:numId="80">
    <w:abstractNumId w:val="114"/>
  </w:num>
  <w:num w:numId="81">
    <w:abstractNumId w:val="55"/>
  </w:num>
  <w:num w:numId="82">
    <w:abstractNumId w:val="117"/>
  </w:num>
  <w:num w:numId="83">
    <w:abstractNumId w:val="154"/>
  </w:num>
  <w:num w:numId="84">
    <w:abstractNumId w:val="2"/>
  </w:num>
  <w:num w:numId="85">
    <w:abstractNumId w:val="92"/>
  </w:num>
  <w:num w:numId="86">
    <w:abstractNumId w:val="52"/>
  </w:num>
  <w:num w:numId="87">
    <w:abstractNumId w:val="141"/>
  </w:num>
  <w:num w:numId="88">
    <w:abstractNumId w:val="146"/>
  </w:num>
  <w:num w:numId="89">
    <w:abstractNumId w:val="44"/>
  </w:num>
  <w:num w:numId="90">
    <w:abstractNumId w:val="122"/>
  </w:num>
  <w:num w:numId="91">
    <w:abstractNumId w:val="6"/>
  </w:num>
  <w:num w:numId="92">
    <w:abstractNumId w:val="123"/>
  </w:num>
  <w:num w:numId="93">
    <w:abstractNumId w:val="104"/>
  </w:num>
  <w:num w:numId="94">
    <w:abstractNumId w:val="17"/>
  </w:num>
  <w:num w:numId="95">
    <w:abstractNumId w:val="96"/>
  </w:num>
  <w:num w:numId="96">
    <w:abstractNumId w:val="24"/>
  </w:num>
  <w:num w:numId="97">
    <w:abstractNumId w:val="53"/>
  </w:num>
  <w:num w:numId="98">
    <w:abstractNumId w:val="142"/>
  </w:num>
  <w:num w:numId="99">
    <w:abstractNumId w:val="89"/>
  </w:num>
  <w:num w:numId="100">
    <w:abstractNumId w:val="135"/>
  </w:num>
  <w:num w:numId="101">
    <w:abstractNumId w:val="56"/>
  </w:num>
  <w:num w:numId="102">
    <w:abstractNumId w:val="74"/>
  </w:num>
  <w:num w:numId="103">
    <w:abstractNumId w:val="71"/>
  </w:num>
  <w:num w:numId="104">
    <w:abstractNumId w:val="77"/>
  </w:num>
  <w:num w:numId="105">
    <w:abstractNumId w:val="139"/>
  </w:num>
  <w:num w:numId="106">
    <w:abstractNumId w:val="140"/>
  </w:num>
  <w:num w:numId="107">
    <w:abstractNumId w:val="91"/>
  </w:num>
  <w:num w:numId="108">
    <w:abstractNumId w:val="4"/>
  </w:num>
  <w:num w:numId="109">
    <w:abstractNumId w:val="48"/>
  </w:num>
  <w:num w:numId="110">
    <w:abstractNumId w:val="87"/>
  </w:num>
  <w:num w:numId="111">
    <w:abstractNumId w:val="37"/>
  </w:num>
  <w:num w:numId="112">
    <w:abstractNumId w:val="155"/>
  </w:num>
  <w:num w:numId="113">
    <w:abstractNumId w:val="14"/>
  </w:num>
  <w:num w:numId="114">
    <w:abstractNumId w:val="25"/>
  </w:num>
  <w:num w:numId="115">
    <w:abstractNumId w:val="143"/>
  </w:num>
  <w:num w:numId="116">
    <w:abstractNumId w:val="11"/>
  </w:num>
  <w:num w:numId="117">
    <w:abstractNumId w:val="172"/>
  </w:num>
  <w:num w:numId="118">
    <w:abstractNumId w:val="10"/>
  </w:num>
  <w:num w:numId="119">
    <w:abstractNumId w:val="78"/>
  </w:num>
  <w:num w:numId="120">
    <w:abstractNumId w:val="47"/>
  </w:num>
  <w:num w:numId="121">
    <w:abstractNumId w:val="160"/>
  </w:num>
  <w:num w:numId="122">
    <w:abstractNumId w:val="166"/>
  </w:num>
  <w:num w:numId="123">
    <w:abstractNumId w:val="84"/>
  </w:num>
  <w:num w:numId="124">
    <w:abstractNumId w:val="0"/>
  </w:num>
  <w:num w:numId="125">
    <w:abstractNumId w:val="45"/>
  </w:num>
  <w:num w:numId="126">
    <w:abstractNumId w:val="75"/>
  </w:num>
  <w:num w:numId="127">
    <w:abstractNumId w:val="22"/>
  </w:num>
  <w:num w:numId="128">
    <w:abstractNumId w:val="129"/>
  </w:num>
  <w:num w:numId="129">
    <w:abstractNumId w:val="144"/>
  </w:num>
  <w:num w:numId="130">
    <w:abstractNumId w:val="133"/>
  </w:num>
  <w:num w:numId="131">
    <w:abstractNumId w:val="34"/>
  </w:num>
  <w:num w:numId="132">
    <w:abstractNumId w:val="41"/>
  </w:num>
  <w:num w:numId="133">
    <w:abstractNumId w:val="83"/>
  </w:num>
  <w:num w:numId="134">
    <w:abstractNumId w:val="90"/>
  </w:num>
  <w:num w:numId="135">
    <w:abstractNumId w:val="147"/>
  </w:num>
  <w:num w:numId="136">
    <w:abstractNumId w:val="66"/>
  </w:num>
  <w:num w:numId="137">
    <w:abstractNumId w:val="35"/>
  </w:num>
  <w:num w:numId="138">
    <w:abstractNumId w:val="118"/>
  </w:num>
  <w:num w:numId="139">
    <w:abstractNumId w:val="116"/>
  </w:num>
  <w:num w:numId="140">
    <w:abstractNumId w:val="69"/>
  </w:num>
  <w:num w:numId="141">
    <w:abstractNumId w:val="94"/>
  </w:num>
  <w:num w:numId="142">
    <w:abstractNumId w:val="106"/>
  </w:num>
  <w:num w:numId="143">
    <w:abstractNumId w:val="40"/>
  </w:num>
  <w:num w:numId="144">
    <w:abstractNumId w:val="174"/>
  </w:num>
  <w:num w:numId="145">
    <w:abstractNumId w:val="70"/>
  </w:num>
  <w:num w:numId="146">
    <w:abstractNumId w:val="110"/>
  </w:num>
  <w:num w:numId="147">
    <w:abstractNumId w:val="151"/>
  </w:num>
  <w:num w:numId="148">
    <w:abstractNumId w:val="1"/>
  </w:num>
  <w:num w:numId="149">
    <w:abstractNumId w:val="54"/>
  </w:num>
  <w:num w:numId="150">
    <w:abstractNumId w:val="72"/>
  </w:num>
  <w:num w:numId="151">
    <w:abstractNumId w:val="26"/>
  </w:num>
  <w:num w:numId="152">
    <w:abstractNumId w:val="176"/>
  </w:num>
  <w:num w:numId="153">
    <w:abstractNumId w:val="85"/>
  </w:num>
  <w:num w:numId="154">
    <w:abstractNumId w:val="13"/>
  </w:num>
  <w:num w:numId="155">
    <w:abstractNumId w:val="28"/>
  </w:num>
  <w:num w:numId="156">
    <w:abstractNumId w:val="111"/>
  </w:num>
  <w:num w:numId="157">
    <w:abstractNumId w:val="168"/>
  </w:num>
  <w:num w:numId="158">
    <w:abstractNumId w:val="107"/>
  </w:num>
  <w:num w:numId="159">
    <w:abstractNumId w:val="161"/>
  </w:num>
  <w:num w:numId="160">
    <w:abstractNumId w:val="79"/>
  </w:num>
  <w:num w:numId="161">
    <w:abstractNumId w:val="136"/>
  </w:num>
  <w:num w:numId="162">
    <w:abstractNumId w:val="58"/>
  </w:num>
  <w:num w:numId="163">
    <w:abstractNumId w:val="108"/>
  </w:num>
  <w:num w:numId="164">
    <w:abstractNumId w:val="125"/>
  </w:num>
  <w:num w:numId="165">
    <w:abstractNumId w:val="163"/>
  </w:num>
  <w:num w:numId="166">
    <w:abstractNumId w:val="42"/>
  </w:num>
  <w:num w:numId="167">
    <w:abstractNumId w:val="95"/>
  </w:num>
  <w:num w:numId="168">
    <w:abstractNumId w:val="73"/>
  </w:num>
  <w:num w:numId="169">
    <w:abstractNumId w:val="7"/>
  </w:num>
  <w:num w:numId="170">
    <w:abstractNumId w:val="130"/>
  </w:num>
  <w:num w:numId="171">
    <w:abstractNumId w:val="103"/>
  </w:num>
  <w:num w:numId="172">
    <w:abstractNumId w:val="175"/>
  </w:num>
  <w:num w:numId="173">
    <w:abstractNumId w:val="173"/>
  </w:num>
  <w:num w:numId="174">
    <w:abstractNumId w:val="93"/>
  </w:num>
  <w:num w:numId="175">
    <w:abstractNumId w:val="138"/>
  </w:num>
  <w:num w:numId="176">
    <w:abstractNumId w:val="43"/>
  </w:num>
  <w:num w:numId="177">
    <w:abstractNumId w:val="19"/>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303C"/>
    <w:rsid w:val="00215FD8"/>
    <w:rsid w:val="00217786"/>
    <w:rsid w:val="00217B7B"/>
    <w:rsid w:val="00220292"/>
    <w:rsid w:val="002274AA"/>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34E0"/>
    <w:rsid w:val="002F62F5"/>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C5BD6"/>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82760"/>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67F3D"/>
    <w:rsid w:val="0057038B"/>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1210"/>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A7FEF"/>
    <w:rsid w:val="006B62D9"/>
    <w:rsid w:val="006B681C"/>
    <w:rsid w:val="006C0DB5"/>
    <w:rsid w:val="006C2407"/>
    <w:rsid w:val="006C633E"/>
    <w:rsid w:val="006C79CA"/>
    <w:rsid w:val="006D02DD"/>
    <w:rsid w:val="006E39CD"/>
    <w:rsid w:val="006E63C6"/>
    <w:rsid w:val="00701258"/>
    <w:rsid w:val="00704444"/>
    <w:rsid w:val="007058F0"/>
    <w:rsid w:val="0070730E"/>
    <w:rsid w:val="00722444"/>
    <w:rsid w:val="007230C0"/>
    <w:rsid w:val="00730F98"/>
    <w:rsid w:val="00731C3A"/>
    <w:rsid w:val="00734C35"/>
    <w:rsid w:val="0073562A"/>
    <w:rsid w:val="00741EAF"/>
    <w:rsid w:val="007461F0"/>
    <w:rsid w:val="00746CDD"/>
    <w:rsid w:val="007507B8"/>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7F7859"/>
    <w:rsid w:val="00804E53"/>
    <w:rsid w:val="008050DD"/>
    <w:rsid w:val="008146E0"/>
    <w:rsid w:val="00820AFE"/>
    <w:rsid w:val="00822843"/>
    <w:rsid w:val="00825E0A"/>
    <w:rsid w:val="00826BBD"/>
    <w:rsid w:val="00833DC4"/>
    <w:rsid w:val="008353E4"/>
    <w:rsid w:val="00840258"/>
    <w:rsid w:val="0084139C"/>
    <w:rsid w:val="0084714D"/>
    <w:rsid w:val="00860BAD"/>
    <w:rsid w:val="00862D4E"/>
    <w:rsid w:val="00865B00"/>
    <w:rsid w:val="008667F3"/>
    <w:rsid w:val="00881A71"/>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75231"/>
    <w:rsid w:val="00977A8E"/>
    <w:rsid w:val="00981DAC"/>
    <w:rsid w:val="00984C92"/>
    <w:rsid w:val="0099388C"/>
    <w:rsid w:val="009A577B"/>
    <w:rsid w:val="009B6AAE"/>
    <w:rsid w:val="009C0E83"/>
    <w:rsid w:val="009C1314"/>
    <w:rsid w:val="009C2900"/>
    <w:rsid w:val="009D378E"/>
    <w:rsid w:val="009D69D2"/>
    <w:rsid w:val="009F2DFF"/>
    <w:rsid w:val="00A02622"/>
    <w:rsid w:val="00A20F7B"/>
    <w:rsid w:val="00A222A5"/>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2208"/>
    <w:rsid w:val="00AC3048"/>
    <w:rsid w:val="00AC497C"/>
    <w:rsid w:val="00AC6656"/>
    <w:rsid w:val="00AD6D26"/>
    <w:rsid w:val="00AE2BC9"/>
    <w:rsid w:val="00AE2EEA"/>
    <w:rsid w:val="00B010E6"/>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35D84"/>
    <w:rsid w:val="00D37773"/>
    <w:rsid w:val="00D45AC5"/>
    <w:rsid w:val="00D47071"/>
    <w:rsid w:val="00D52107"/>
    <w:rsid w:val="00D74AE6"/>
    <w:rsid w:val="00D91871"/>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388C"/>
    <w:rsid w:val="00FD695A"/>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hyperlink" Target="https://docs.microsoft.com/en-us/learn/modules/deploy-templates-command-line-github-actions/6-github-actions" TargetMode="Externa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docs.microsoft.com/en-us/azure/app-service/troubleshoot-diagnostic-logs"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41AD768A-FF76-4AA2-9D0C-BF9D3073F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15126</TotalTime>
  <Pages>152</Pages>
  <Words>47352</Words>
  <Characters>255702</Characters>
  <Application>Microsoft Office Word</Application>
  <DocSecurity>0</DocSecurity>
  <Lines>2130</Lines>
  <Paragraphs>604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290</cp:revision>
  <dcterms:created xsi:type="dcterms:W3CDTF">2021-03-17T08:55:00Z</dcterms:created>
  <dcterms:modified xsi:type="dcterms:W3CDTF">2021-04-20T00:00:00Z</dcterms:modified>
</cp:coreProperties>
</file>